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60678" w14:textId="228F8F54" w:rsidR="00F12C76" w:rsidRPr="00560A64" w:rsidRDefault="00560A64" w:rsidP="00560A64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  <w:bookmarkStart w:id="0" w:name="_Hlk156458407"/>
      <w:r w:rsidRPr="00560A64">
        <w:rPr>
          <w:rFonts w:asciiTheme="minorHAnsi" w:hAnsiTheme="minorHAnsi" w:cstheme="minorHAnsi"/>
          <w:b/>
          <w:bCs/>
        </w:rPr>
        <w:t xml:space="preserve">Лекция 5. Тема </w:t>
      </w:r>
      <w:r w:rsidR="00BE31A2">
        <w:rPr>
          <w:rFonts w:asciiTheme="minorHAnsi" w:hAnsiTheme="minorHAnsi" w:cstheme="minorHAnsi"/>
          <w:b/>
          <w:bCs/>
        </w:rPr>
        <w:t>2</w:t>
      </w:r>
      <w:r w:rsidRPr="00560A64">
        <w:rPr>
          <w:rFonts w:asciiTheme="minorHAnsi" w:hAnsiTheme="minorHAnsi" w:cstheme="minorHAnsi"/>
          <w:b/>
          <w:bCs/>
        </w:rPr>
        <w:t xml:space="preserve">. </w:t>
      </w:r>
      <w:bookmarkEnd w:id="0"/>
      <w:r w:rsidR="008A1622">
        <w:rPr>
          <w:rFonts w:asciiTheme="minorHAnsi" w:hAnsiTheme="minorHAnsi" w:cstheme="minorHAnsi"/>
          <w:b/>
          <w:bCs/>
        </w:rPr>
        <w:t>Компьютерные технологии подсчета запасов (</w:t>
      </w:r>
      <w:proofErr w:type="spellStart"/>
      <w:r w:rsidRPr="00560A64">
        <w:rPr>
          <w:rFonts w:asciiTheme="minorHAnsi" w:hAnsiTheme="minorHAnsi" w:cstheme="minorHAnsi"/>
          <w:b/>
          <w:bCs/>
          <w:lang w:val="en-US"/>
        </w:rPr>
        <w:t>Micromine</w:t>
      </w:r>
      <w:proofErr w:type="spellEnd"/>
      <w:r w:rsidR="008A1622" w:rsidRPr="008A1622">
        <w:rPr>
          <w:rFonts w:asciiTheme="minorHAnsi" w:hAnsiTheme="minorHAnsi" w:cstheme="minorHAnsi"/>
          <w:b/>
          <w:bCs/>
        </w:rPr>
        <w:t>)</w:t>
      </w:r>
      <w:r w:rsidRPr="00560A64">
        <w:rPr>
          <w:rFonts w:asciiTheme="minorHAnsi" w:hAnsiTheme="minorHAnsi" w:cstheme="minorHAnsi"/>
          <w:b/>
          <w:bCs/>
        </w:rPr>
        <w:t xml:space="preserve"> </w:t>
      </w:r>
    </w:p>
    <w:p w14:paraId="54C0DD81" w14:textId="77777777" w:rsidR="00560A64" w:rsidRDefault="00560A64" w:rsidP="00560A64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4E5EB1BE" w14:textId="33430EC7" w:rsid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Компьютерные технологии подсчета запасов давно и весьма успешно используются в геологоразведочной практике во всем мире. Данная дисциплина должна рассматриваться как теоретическая, методологическая и практическая база, с помощью которой студент сможет достаточно оперативно включиться в производственный процесс разведки и освоения месторождений.</w:t>
      </w:r>
    </w:p>
    <w:p w14:paraId="5A58F514" w14:textId="77777777" w:rsid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0A7C851D" w14:textId="2CE071EC" w:rsidR="008A1622" w:rsidRPr="00610016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 w:rsidRPr="00610016">
        <w:rPr>
          <w:rFonts w:asciiTheme="minorHAnsi" w:hAnsiTheme="minorHAnsi" w:cstheme="minorHAnsi"/>
          <w:b/>
          <w:bCs/>
          <w:i/>
          <w:iCs/>
          <w:u w:val="single"/>
        </w:rPr>
        <w:t xml:space="preserve">Раздел </w:t>
      </w:r>
      <w:r w:rsidRPr="00610016">
        <w:rPr>
          <w:rFonts w:asciiTheme="minorHAnsi" w:hAnsiTheme="minorHAnsi" w:cstheme="minorHAnsi"/>
          <w:b/>
          <w:bCs/>
          <w:i/>
          <w:iCs/>
          <w:u w:val="single"/>
        </w:rPr>
        <w:t>1. Исходная информация для компьютерного моделирования. Базы данных. Ввод графических изображений</w:t>
      </w:r>
    </w:p>
    <w:p w14:paraId="60CA4058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</w:p>
    <w:p w14:paraId="1E9153BB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  <w:i/>
          <w:iCs/>
        </w:rPr>
      </w:pPr>
      <w:r w:rsidRPr="008A1622">
        <w:rPr>
          <w:rFonts w:asciiTheme="minorHAnsi" w:hAnsiTheme="minorHAnsi" w:cstheme="minorHAnsi"/>
          <w:i/>
          <w:iCs/>
        </w:rPr>
        <w:t>Понятие о базах данных для моделирования</w:t>
      </w:r>
    </w:p>
    <w:p w14:paraId="3E86717B" w14:textId="46FF59B8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При компьютерном моделировании месторождений используются все данные, полученные при проведении геологоразведочных </w:t>
      </w:r>
      <w:r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 xml:space="preserve">работах. Данные могут быть аналитические (числовые), текстовые и графические. Подготовка исходных данных заключается в создании </w:t>
      </w:r>
      <w:r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 xml:space="preserve">базы данных, состоящей из нескольких файлов (банков) данных. </w:t>
      </w:r>
      <w:r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>Банки данных могут быть первичными и вторичными (расчетными). Первичные банки содержат информацию, которую можно получить только в ходе геологоразведочных работ. Вторичные – информацию, которую можно рассчитать из первичных.</w:t>
      </w:r>
    </w:p>
    <w:p w14:paraId="46BC5AD8" w14:textId="4D21B638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Исходная электронная база данных может быть создана в любом формате файлов. Удобно создавать, например, в Excel.</w:t>
      </w:r>
    </w:p>
    <w:p w14:paraId="42F5DE2B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База данных по месторождению должна включать: </w:t>
      </w:r>
    </w:p>
    <w:p w14:paraId="6D58FF52" w14:textId="21585C09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1. Координаты устьев скважин и общую глубину скважин (реестр скважин).</w:t>
      </w:r>
    </w:p>
    <w:p w14:paraId="0A47D59E" w14:textId="55CF8901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2. Результаты замеров искривлений скважин (данные </w:t>
      </w:r>
      <w:proofErr w:type="spellStart"/>
      <w:r w:rsidRPr="008A1622">
        <w:rPr>
          <w:rFonts w:asciiTheme="minorHAnsi" w:hAnsiTheme="minorHAnsi" w:cstheme="minorHAnsi"/>
        </w:rPr>
        <w:t>инклинометрии</w:t>
      </w:r>
      <w:proofErr w:type="spellEnd"/>
      <w:r w:rsidRPr="008A1622">
        <w:rPr>
          <w:rFonts w:asciiTheme="minorHAnsi" w:hAnsiTheme="minorHAnsi" w:cstheme="minorHAnsi"/>
        </w:rPr>
        <w:t>).</w:t>
      </w:r>
    </w:p>
    <w:p w14:paraId="00DAC660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3. Результаты опробования скважин.</w:t>
      </w:r>
    </w:p>
    <w:p w14:paraId="63F8F849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4. Каталог маркшейдерских точек по трассам поверхностных и </w:t>
      </w:r>
    </w:p>
    <w:p w14:paraId="6159F730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подземных горных выработок.</w:t>
      </w:r>
    </w:p>
    <w:p w14:paraId="536CDC9B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5. Результаты опробования горных выработок.</w:t>
      </w:r>
    </w:p>
    <w:p w14:paraId="1257FCEE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6. Геологическую документацию скважин и горных выработок.</w:t>
      </w:r>
    </w:p>
    <w:p w14:paraId="548EE909" w14:textId="15C7CCFF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41FFE3E4" w14:textId="0B9A9E66" w:rsidR="008A1622" w:rsidRDefault="008A1622" w:rsidP="00560A64">
      <w:pPr>
        <w:spacing w:after="0"/>
        <w:ind w:firstLine="709"/>
        <w:jc w:val="both"/>
        <w:rPr>
          <w:rFonts w:asciiTheme="minorHAnsi" w:hAnsiTheme="minorHAnsi" w:cstheme="minorHAnsi"/>
          <w:i/>
          <w:iCs/>
          <w:u w:val="single"/>
        </w:rPr>
      </w:pPr>
      <w:r w:rsidRPr="008A1622">
        <w:rPr>
          <w:rFonts w:asciiTheme="minorHAnsi" w:hAnsiTheme="minorHAnsi" w:cstheme="minorHAnsi"/>
        </w:rPr>
        <w:t xml:space="preserve">Каждый файл представляет собой таблицу, в которой столбцы называют полями, а строчки – записями. Поля имеют имена (заголовки столбцов), записи – порядковые номера. В </w:t>
      </w:r>
      <w:proofErr w:type="spellStart"/>
      <w:r w:rsidRPr="008A1622">
        <w:rPr>
          <w:rFonts w:asciiTheme="minorHAnsi" w:hAnsiTheme="minorHAnsi" w:cstheme="minorHAnsi"/>
        </w:rPr>
        <w:t>Micromine</w:t>
      </w:r>
      <w:proofErr w:type="spellEnd"/>
      <w:r w:rsidRPr="008A1622">
        <w:rPr>
          <w:rFonts w:asciiTheme="minorHAnsi" w:hAnsiTheme="minorHAnsi" w:cstheme="minorHAnsi"/>
        </w:rPr>
        <w:t xml:space="preserve"> имена полей могут быть записаны как кириллицей, так и латиницей. Можно давать свои имена или использовать зарезервированные имена, например: NORTH – север, EAST – восток, RL – высота, STRING –поле для текста; JOIN – соединение и другие (рис. </w:t>
      </w:r>
      <w:r>
        <w:rPr>
          <w:rFonts w:asciiTheme="minorHAnsi" w:hAnsiTheme="minorHAnsi" w:cstheme="minorHAnsi"/>
        </w:rPr>
        <w:t>5</w:t>
      </w:r>
      <w:r w:rsidRPr="008A1622">
        <w:rPr>
          <w:rFonts w:asciiTheme="minorHAnsi" w:hAnsiTheme="minorHAnsi" w:cstheme="minorHAnsi"/>
        </w:rPr>
        <w:t>.1). При использовании зарезервированных имен программа сама распознает, где</w:t>
      </w:r>
      <w:r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>какое поле</w:t>
      </w:r>
      <w:r>
        <w:rPr>
          <w:rFonts w:asciiTheme="minorHAnsi" w:hAnsiTheme="minorHAnsi" w:cstheme="minorHAnsi"/>
        </w:rPr>
        <w:t>.</w:t>
      </w:r>
    </w:p>
    <w:p w14:paraId="6773D14D" w14:textId="706F2E9F" w:rsidR="008A1622" w:rsidRDefault="008A1622" w:rsidP="008A1622">
      <w:pPr>
        <w:spacing w:after="0"/>
        <w:jc w:val="center"/>
        <w:rPr>
          <w:rFonts w:asciiTheme="minorHAnsi" w:hAnsiTheme="minorHAnsi" w:cstheme="minorHAnsi"/>
          <w:i/>
          <w:iCs/>
          <w:u w:val="single"/>
        </w:rPr>
      </w:pPr>
      <w:r>
        <w:rPr>
          <w:rFonts w:asciiTheme="minorHAnsi" w:hAnsiTheme="minorHAnsi" w:cstheme="minorHAnsi"/>
          <w:i/>
          <w:iCs/>
          <w:noProof/>
          <w:u w:val="single"/>
        </w:rPr>
        <w:lastRenderedPageBreak/>
        <w:drawing>
          <wp:inline distT="0" distB="0" distL="0" distR="0" wp14:anchorId="6EC7D304" wp14:editId="3B0309A9">
            <wp:extent cx="5419725" cy="3723342"/>
            <wp:effectExtent l="0" t="0" r="0" b="0"/>
            <wp:docPr id="4386011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925" cy="3726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A5096" w14:textId="2DDD0CF0" w:rsidR="008A1622" w:rsidRDefault="008A1622" w:rsidP="008A1622">
      <w:pPr>
        <w:spacing w:after="0"/>
        <w:ind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Рисунок 5.1 – некоторые стандартные имена полей</w:t>
      </w:r>
    </w:p>
    <w:p w14:paraId="4218BD8F" w14:textId="77777777" w:rsidR="008A1622" w:rsidRDefault="008A1622" w:rsidP="008A1622">
      <w:pPr>
        <w:spacing w:after="0"/>
        <w:ind w:firstLine="709"/>
        <w:jc w:val="center"/>
        <w:rPr>
          <w:rFonts w:asciiTheme="minorHAnsi" w:hAnsiTheme="minorHAnsi" w:cstheme="minorHAnsi"/>
        </w:rPr>
      </w:pPr>
    </w:p>
    <w:p w14:paraId="554FC0D1" w14:textId="523D0A90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Для того чтобы программа могла работать, в каждом файле должен быть необходимый набор полей.</w:t>
      </w:r>
    </w:p>
    <w:p w14:paraId="25010F5C" w14:textId="0ACB23B6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Необходимые поля базы данных координат устьев скважин (файла координат устьев скважин):</w:t>
      </w:r>
    </w:p>
    <w:p w14:paraId="34B7057A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1) номер скважины;</w:t>
      </w:r>
    </w:p>
    <w:p w14:paraId="6C59F6FA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2) координата Восток (в метрах) (Х);</w:t>
      </w:r>
    </w:p>
    <w:p w14:paraId="5264D6F8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3) координата Север (в метрах) (Y);</w:t>
      </w:r>
    </w:p>
    <w:p w14:paraId="0197D591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4) высотная отметка (в метрах) (Z);</w:t>
      </w:r>
    </w:p>
    <w:p w14:paraId="588AA3E1" w14:textId="77777777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5) общая глубина скважины (в метрах). </w:t>
      </w:r>
    </w:p>
    <w:p w14:paraId="4975C606" w14:textId="25F7C2EC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Эти данные часто дополняются другими, необязательными,</w:t>
      </w:r>
      <w:r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 xml:space="preserve">сведениями: начальный зенитный угол скважины, рудная или </w:t>
      </w:r>
      <w:proofErr w:type="spellStart"/>
      <w:r w:rsidRPr="008A1622">
        <w:rPr>
          <w:rFonts w:asciiTheme="minorHAnsi" w:hAnsiTheme="minorHAnsi" w:cstheme="minorHAnsi"/>
        </w:rPr>
        <w:t>безрудная</w:t>
      </w:r>
      <w:proofErr w:type="spellEnd"/>
      <w:r w:rsidRPr="008A1622">
        <w:rPr>
          <w:rFonts w:asciiTheme="minorHAnsi" w:hAnsiTheme="minorHAnsi" w:cstheme="minorHAnsi"/>
        </w:rPr>
        <w:t xml:space="preserve"> скважина, год окончания бурения и другое. Необязательных полей может быть сколько угодно.</w:t>
      </w:r>
    </w:p>
    <w:p w14:paraId="058D13CD" w14:textId="77777777" w:rsid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Количество разведочных скважин на месторождениях часто измеряется сотнями, а иногда и тысячами. Номера скважин не обязательно обозначены числами. Часто применяются сочетания букв и цифр. Например, скважина 20а или СГП-3.</w:t>
      </w:r>
      <w:r w:rsidRPr="008A1622">
        <w:rPr>
          <w:rFonts w:asciiTheme="minorHAnsi" w:hAnsiTheme="minorHAnsi" w:cstheme="minorHAnsi"/>
        </w:rPr>
        <w:cr/>
      </w:r>
    </w:p>
    <w:p w14:paraId="39AE0097" w14:textId="471ED98F" w:rsid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Напомним, что</w:t>
      </w:r>
      <w:r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 xml:space="preserve">координата Х в топографии направлена на север, координата Y –на восток, координата Z в нашей стране измеряется от уровня мирового океана (ноль </w:t>
      </w:r>
      <w:proofErr w:type="spellStart"/>
      <w:r w:rsidRPr="008A1622">
        <w:rPr>
          <w:rFonts w:asciiTheme="minorHAnsi" w:hAnsiTheme="minorHAnsi" w:cstheme="minorHAnsi"/>
        </w:rPr>
        <w:t>Кронштадсткого</w:t>
      </w:r>
      <w:proofErr w:type="spellEnd"/>
      <w:r w:rsidRPr="008A1622">
        <w:rPr>
          <w:rFonts w:asciiTheme="minorHAnsi" w:hAnsiTheme="minorHAnsi" w:cstheme="minorHAnsi"/>
        </w:rPr>
        <w:t xml:space="preserve"> футштока). В большинстве компьютерных программ для моделирования месторождений, в том числе и в пакете </w:t>
      </w:r>
      <w:proofErr w:type="spellStart"/>
      <w:r w:rsidRPr="008A1622">
        <w:rPr>
          <w:rFonts w:asciiTheme="minorHAnsi" w:hAnsiTheme="minorHAnsi" w:cstheme="minorHAnsi"/>
        </w:rPr>
        <w:t>Micromine</w:t>
      </w:r>
      <w:proofErr w:type="spellEnd"/>
      <w:r w:rsidRPr="008A1622">
        <w:rPr>
          <w:rFonts w:asciiTheme="minorHAnsi" w:hAnsiTheme="minorHAnsi" w:cstheme="minorHAnsi"/>
        </w:rPr>
        <w:t xml:space="preserve">, принято, что координата Х направлена на восток, а Y – на север. Данные заносятся в файл координат устьев скважин (рис. </w:t>
      </w:r>
      <w:r>
        <w:rPr>
          <w:rFonts w:asciiTheme="minorHAnsi" w:hAnsiTheme="minorHAnsi" w:cstheme="minorHAnsi"/>
        </w:rPr>
        <w:t>5</w:t>
      </w:r>
      <w:r w:rsidRPr="008A1622">
        <w:rPr>
          <w:rFonts w:asciiTheme="minorHAnsi" w:hAnsiTheme="minorHAnsi" w:cstheme="minorHAnsi"/>
        </w:rPr>
        <w:t>.2).</w:t>
      </w:r>
    </w:p>
    <w:p w14:paraId="1AE8D3FE" w14:textId="77777777" w:rsid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789169AE" w14:textId="2824739D" w:rsidR="008A1622" w:rsidRDefault="008A1622" w:rsidP="008A1622">
      <w:pPr>
        <w:spacing w:after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5498CAFE" wp14:editId="5DB3C7A0">
            <wp:extent cx="3563365" cy="2476500"/>
            <wp:effectExtent l="0" t="0" r="0" b="0"/>
            <wp:docPr id="158898563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5866" cy="247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7D9DF" w14:textId="7E134D2A" w:rsidR="008A1622" w:rsidRDefault="008A1622" w:rsidP="008A1622">
      <w:pPr>
        <w:spacing w:after="0"/>
        <w:ind w:firstLine="709"/>
        <w:jc w:val="center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</w:rPr>
        <w:t xml:space="preserve">Рисунок 5.2 – База данных координат устьев скважин в формате </w:t>
      </w:r>
      <w:r>
        <w:rPr>
          <w:rFonts w:asciiTheme="minorHAnsi" w:hAnsiTheme="minorHAnsi" w:cstheme="minorHAnsi"/>
          <w:lang w:val="en-US"/>
        </w:rPr>
        <w:t>Excel</w:t>
      </w:r>
    </w:p>
    <w:p w14:paraId="1B95A699" w14:textId="77777777" w:rsidR="008A1622" w:rsidRDefault="008A1622" w:rsidP="008A1622">
      <w:pPr>
        <w:spacing w:after="0"/>
        <w:ind w:firstLine="709"/>
        <w:jc w:val="center"/>
        <w:rPr>
          <w:rFonts w:asciiTheme="minorHAnsi" w:hAnsiTheme="minorHAnsi" w:cstheme="minorHAnsi"/>
          <w:lang w:val="en-US"/>
        </w:rPr>
      </w:pPr>
    </w:p>
    <w:p w14:paraId="59B8E000" w14:textId="2D6351E8" w:rsidR="008A1622" w:rsidRP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Если скважины наклонные, но нет данных </w:t>
      </w:r>
      <w:proofErr w:type="spellStart"/>
      <w:r w:rsidRPr="008A1622">
        <w:rPr>
          <w:rFonts w:asciiTheme="minorHAnsi" w:hAnsiTheme="minorHAnsi" w:cstheme="minorHAnsi"/>
        </w:rPr>
        <w:t>инклинометрии</w:t>
      </w:r>
      <w:proofErr w:type="spellEnd"/>
      <w:r w:rsidRPr="008A1622">
        <w:rPr>
          <w:rFonts w:asciiTheme="minorHAnsi" w:hAnsiTheme="minorHAnsi" w:cstheme="minorHAnsi"/>
        </w:rPr>
        <w:t>, то</w:t>
      </w:r>
      <w:r w:rsidRPr="008A1622"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 xml:space="preserve">добавляются еще два поля: азимут наклона скважин и угол наклона скважин (рис. </w:t>
      </w:r>
      <w:r w:rsidRPr="008A1622">
        <w:rPr>
          <w:rFonts w:asciiTheme="minorHAnsi" w:hAnsiTheme="minorHAnsi" w:cstheme="minorHAnsi"/>
        </w:rPr>
        <w:t>5</w:t>
      </w:r>
      <w:r w:rsidRPr="008A1622">
        <w:rPr>
          <w:rFonts w:asciiTheme="minorHAnsi" w:hAnsiTheme="minorHAnsi" w:cstheme="minorHAnsi"/>
        </w:rPr>
        <w:t>.3).</w:t>
      </w:r>
    </w:p>
    <w:p w14:paraId="7CED5BA1" w14:textId="77777777" w:rsid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Обратите внимание, что в </w:t>
      </w:r>
      <w:proofErr w:type="spellStart"/>
      <w:r w:rsidRPr="008A1622">
        <w:rPr>
          <w:rFonts w:asciiTheme="minorHAnsi" w:hAnsiTheme="minorHAnsi" w:cstheme="minorHAnsi"/>
          <w:lang w:val="en-US"/>
        </w:rPr>
        <w:t>Micromine</w:t>
      </w:r>
      <w:proofErr w:type="spellEnd"/>
      <w:r w:rsidRPr="008A1622">
        <w:rPr>
          <w:rFonts w:asciiTheme="minorHAnsi" w:hAnsiTheme="minorHAnsi" w:cstheme="minorHAnsi"/>
        </w:rPr>
        <w:t xml:space="preserve"> указываются не зенитные углы скважин, а углы наклона (падения). При этом скважины, пробуренные сверху вниз, указываются со знаком «минус», а снизу вверх – со знаком «плюс» (0 – горизонтально).</w:t>
      </w:r>
      <w:r w:rsidRPr="008A1622">
        <w:rPr>
          <w:rFonts w:asciiTheme="minorHAnsi" w:hAnsiTheme="minorHAnsi" w:cstheme="minorHAnsi"/>
        </w:rPr>
        <w:cr/>
      </w:r>
    </w:p>
    <w:p w14:paraId="41F92155" w14:textId="347B6563" w:rsidR="008A1622" w:rsidRPr="008A1622" w:rsidRDefault="008A1622" w:rsidP="008A1622">
      <w:pPr>
        <w:spacing w:after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57D5FF50" wp14:editId="26385892">
            <wp:extent cx="5200650" cy="2396293"/>
            <wp:effectExtent l="0" t="0" r="0" b="4445"/>
            <wp:docPr id="116488687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580" cy="239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3B711" w14:textId="0B9CA306" w:rsidR="008A1622" w:rsidRPr="008A1622" w:rsidRDefault="008A1622" w:rsidP="008A1622">
      <w:pPr>
        <w:spacing w:after="0"/>
        <w:ind w:firstLine="709"/>
        <w:jc w:val="center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Ри</w:t>
      </w:r>
      <w:r>
        <w:rPr>
          <w:rFonts w:asciiTheme="minorHAnsi" w:hAnsiTheme="minorHAnsi" w:cstheme="minorHAnsi"/>
        </w:rPr>
        <w:t>сунок 5.3</w:t>
      </w:r>
      <w:r w:rsidRPr="008A1622">
        <w:rPr>
          <w:rFonts w:asciiTheme="minorHAnsi" w:hAnsiTheme="minorHAnsi" w:cstheme="minorHAnsi"/>
        </w:rPr>
        <w:t xml:space="preserve"> - </w:t>
      </w:r>
      <w:r w:rsidRPr="008A1622">
        <w:rPr>
          <w:rFonts w:asciiTheme="minorHAnsi" w:hAnsiTheme="minorHAnsi" w:cstheme="minorHAnsi"/>
        </w:rPr>
        <w:t xml:space="preserve">База данных координат устьев скважин с </w:t>
      </w:r>
      <w:proofErr w:type="spellStart"/>
      <w:r w:rsidRPr="008A1622">
        <w:rPr>
          <w:rFonts w:asciiTheme="minorHAnsi" w:hAnsiTheme="minorHAnsi" w:cstheme="minorHAnsi"/>
        </w:rPr>
        <w:t>инклинометрией</w:t>
      </w:r>
      <w:proofErr w:type="spellEnd"/>
      <w:r w:rsidRPr="008A1622">
        <w:rPr>
          <w:rFonts w:asciiTheme="minorHAnsi" w:hAnsiTheme="minorHAnsi" w:cstheme="minorHAnsi"/>
        </w:rPr>
        <w:t xml:space="preserve"> в формате </w:t>
      </w:r>
      <w:r w:rsidRPr="008A1622">
        <w:rPr>
          <w:rFonts w:asciiTheme="minorHAnsi" w:hAnsiTheme="minorHAnsi" w:cstheme="minorHAnsi"/>
          <w:lang w:val="en-US"/>
        </w:rPr>
        <w:t>Excel</w:t>
      </w:r>
    </w:p>
    <w:p w14:paraId="532DEE0E" w14:textId="77777777" w:rsidR="008A1622" w:rsidRDefault="008A1622" w:rsidP="008A1622">
      <w:pPr>
        <w:spacing w:after="0"/>
        <w:ind w:firstLine="709"/>
        <w:jc w:val="center"/>
        <w:rPr>
          <w:rFonts w:asciiTheme="minorHAnsi" w:hAnsiTheme="minorHAnsi" w:cstheme="minorHAnsi"/>
        </w:rPr>
      </w:pPr>
    </w:p>
    <w:p w14:paraId="73E81FE4" w14:textId="77777777" w:rsidR="008A1622" w:rsidRDefault="008A1622" w:rsidP="008A1622">
      <w:pPr>
        <w:spacing w:after="0"/>
        <w:ind w:firstLine="709"/>
        <w:jc w:val="center"/>
        <w:rPr>
          <w:rFonts w:asciiTheme="minorHAnsi" w:hAnsiTheme="minorHAnsi" w:cstheme="minorHAnsi"/>
        </w:rPr>
      </w:pPr>
    </w:p>
    <w:p w14:paraId="7DB5CF11" w14:textId="412F9698" w:rsidR="008A1622" w:rsidRDefault="008A1622" w:rsidP="008A1622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Напомним, что зенитный угол – это угол между вертикалью и осью скважины. Дополнительным до 90 к зенитному углу служит угол наклона скважины – угол между горизонтальной плоскостью и осью скважины.</w:t>
      </w:r>
    </w:p>
    <w:p w14:paraId="6CCD04D0" w14:textId="7730EDB9" w:rsidR="008A1622" w:rsidRDefault="008A1622" w:rsidP="008A1622">
      <w:pPr>
        <w:spacing w:after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66F50CDF" wp14:editId="2BA23370">
            <wp:extent cx="3057525" cy="2175858"/>
            <wp:effectExtent l="0" t="0" r="0" b="0"/>
            <wp:docPr id="134108113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08" cy="2178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63D9B" w14:textId="19766A9B" w:rsidR="008A1622" w:rsidRDefault="008A1622" w:rsidP="008A1622">
      <w:pPr>
        <w:spacing w:after="0"/>
        <w:jc w:val="center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Ри</w:t>
      </w:r>
      <w:r>
        <w:rPr>
          <w:rFonts w:asciiTheme="minorHAnsi" w:hAnsiTheme="minorHAnsi" w:cstheme="minorHAnsi"/>
        </w:rPr>
        <w:t>сунок 5.</w:t>
      </w:r>
      <w:r>
        <w:rPr>
          <w:rFonts w:asciiTheme="minorHAnsi" w:hAnsiTheme="minorHAnsi" w:cstheme="minorHAnsi"/>
        </w:rPr>
        <w:t>4</w:t>
      </w:r>
      <w:r w:rsidRPr="008A1622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- </w:t>
      </w:r>
      <w:r w:rsidRPr="008A1622">
        <w:rPr>
          <w:rFonts w:asciiTheme="minorHAnsi" w:hAnsiTheme="minorHAnsi" w:cstheme="minorHAnsi"/>
        </w:rPr>
        <w:t xml:space="preserve">База данных </w:t>
      </w:r>
      <w:proofErr w:type="spellStart"/>
      <w:r w:rsidRPr="008A1622">
        <w:rPr>
          <w:rFonts w:asciiTheme="minorHAnsi" w:hAnsiTheme="minorHAnsi" w:cstheme="minorHAnsi"/>
        </w:rPr>
        <w:t>инклинометрии</w:t>
      </w:r>
      <w:proofErr w:type="spellEnd"/>
      <w:r w:rsidRPr="008A1622">
        <w:rPr>
          <w:rFonts w:asciiTheme="minorHAnsi" w:hAnsiTheme="minorHAnsi" w:cstheme="minorHAnsi"/>
        </w:rPr>
        <w:t xml:space="preserve"> скважин</w:t>
      </w:r>
      <w:r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>в формате Excel</w:t>
      </w:r>
    </w:p>
    <w:p w14:paraId="26AE2B37" w14:textId="77777777" w:rsidR="008A1622" w:rsidRDefault="008A1622" w:rsidP="008A1622">
      <w:pPr>
        <w:spacing w:after="0"/>
        <w:jc w:val="center"/>
        <w:rPr>
          <w:rFonts w:asciiTheme="minorHAnsi" w:hAnsiTheme="minorHAnsi" w:cstheme="minorHAnsi"/>
        </w:rPr>
      </w:pPr>
    </w:p>
    <w:p w14:paraId="35CB8FE6" w14:textId="59663B68" w:rsidR="008A1622" w:rsidRPr="008A1622" w:rsidRDefault="008A1622" w:rsidP="003F2E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Напомним, что зенитный угол – это угол между вертикалью и осью скважины. Дополнительным до 90 к зенитному углу служит угол наклона скважины – угол между горизонтальной плоскостью и осью скважины.</w:t>
      </w:r>
      <w:r>
        <w:rPr>
          <w:rFonts w:asciiTheme="minorHAnsi" w:hAnsiTheme="minorHAnsi" w:cstheme="minorHAnsi"/>
        </w:rPr>
        <w:t xml:space="preserve"> </w:t>
      </w:r>
      <w:r w:rsidRPr="008A1622">
        <w:rPr>
          <w:rFonts w:asciiTheme="minorHAnsi" w:hAnsiTheme="minorHAnsi" w:cstheme="minorHAnsi"/>
        </w:rPr>
        <w:t xml:space="preserve">При искривленных скважинах необходимы данные по </w:t>
      </w:r>
      <w:proofErr w:type="spellStart"/>
      <w:r w:rsidRPr="008A1622">
        <w:rPr>
          <w:rFonts w:asciiTheme="minorHAnsi" w:hAnsiTheme="minorHAnsi" w:cstheme="minorHAnsi"/>
        </w:rPr>
        <w:t>инклинометрии</w:t>
      </w:r>
      <w:proofErr w:type="spellEnd"/>
      <w:r w:rsidRPr="008A1622">
        <w:rPr>
          <w:rFonts w:asciiTheme="minorHAnsi" w:hAnsiTheme="minorHAnsi" w:cstheme="minorHAnsi"/>
        </w:rPr>
        <w:t xml:space="preserve"> (рис. </w:t>
      </w:r>
      <w:r>
        <w:rPr>
          <w:rFonts w:asciiTheme="minorHAnsi" w:hAnsiTheme="minorHAnsi" w:cstheme="minorHAnsi"/>
        </w:rPr>
        <w:t>5</w:t>
      </w:r>
      <w:r w:rsidRPr="008A1622">
        <w:rPr>
          <w:rFonts w:asciiTheme="minorHAnsi" w:hAnsiTheme="minorHAnsi" w:cstheme="minorHAnsi"/>
        </w:rPr>
        <w:t>.4). Замеры искривлений скважин проводятся гироскопическими инклинометрами регулярно через 20-50 м.</w:t>
      </w:r>
    </w:p>
    <w:p w14:paraId="36E3F1EF" w14:textId="5F053191" w:rsidR="008A1622" w:rsidRPr="008A1622" w:rsidRDefault="008A1622" w:rsidP="003F2E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Обязательные поля файла </w:t>
      </w:r>
      <w:proofErr w:type="spellStart"/>
      <w:r w:rsidRPr="008A1622">
        <w:rPr>
          <w:rFonts w:asciiTheme="minorHAnsi" w:hAnsiTheme="minorHAnsi" w:cstheme="minorHAnsi"/>
        </w:rPr>
        <w:t>инклинометрии</w:t>
      </w:r>
      <w:proofErr w:type="spellEnd"/>
      <w:r w:rsidRPr="008A1622">
        <w:rPr>
          <w:rFonts w:asciiTheme="minorHAnsi" w:hAnsiTheme="minorHAnsi" w:cstheme="minorHAnsi"/>
        </w:rPr>
        <w:t xml:space="preserve"> следующие:</w:t>
      </w:r>
    </w:p>
    <w:p w14:paraId="61C53544" w14:textId="77777777" w:rsidR="008A1622" w:rsidRPr="008A1622" w:rsidRDefault="008A1622" w:rsidP="003F2E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1) название скважины;</w:t>
      </w:r>
    </w:p>
    <w:p w14:paraId="65994A91" w14:textId="77777777" w:rsidR="008A1622" w:rsidRPr="008A1622" w:rsidRDefault="008A1622" w:rsidP="003F2E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2) глубина съемки/замера;</w:t>
      </w:r>
    </w:p>
    <w:p w14:paraId="44CE86D9" w14:textId="77777777" w:rsidR="008A1622" w:rsidRPr="008A1622" w:rsidRDefault="008A1622" w:rsidP="003F2E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3) азимут скважины в точке замера;</w:t>
      </w:r>
    </w:p>
    <w:p w14:paraId="42181B6F" w14:textId="77777777" w:rsidR="008A1622" w:rsidRPr="008A1622" w:rsidRDefault="008A1622" w:rsidP="003F2E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>4) угол падения скважины в точке замера.</w:t>
      </w:r>
    </w:p>
    <w:p w14:paraId="1AD89DD2" w14:textId="4E67BC39" w:rsidR="008A1622" w:rsidRDefault="008A1622" w:rsidP="003F2E5B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A1622">
        <w:rPr>
          <w:rFonts w:asciiTheme="minorHAnsi" w:hAnsiTheme="minorHAnsi" w:cstheme="minorHAnsi"/>
        </w:rPr>
        <w:t xml:space="preserve">Результаты анализа проб заносят в третий файл – файл (банк) опробования (рис. </w:t>
      </w:r>
      <w:r>
        <w:rPr>
          <w:rFonts w:asciiTheme="minorHAnsi" w:hAnsiTheme="minorHAnsi" w:cstheme="minorHAnsi"/>
        </w:rPr>
        <w:t>5</w:t>
      </w:r>
      <w:r w:rsidRPr="008A1622">
        <w:rPr>
          <w:rFonts w:asciiTheme="minorHAnsi" w:hAnsiTheme="minorHAnsi" w:cstheme="minorHAnsi"/>
        </w:rPr>
        <w:t>.5). Здесь могут быть данные химического, минералогического, технического и других видов анализа. Количество проб на месторождениях нередко составляет тысячи, а иногда и десятки тысяч. В каждой пробе может быть определено от одного до нескольких десятков компонентов.</w:t>
      </w:r>
    </w:p>
    <w:p w14:paraId="0B679538" w14:textId="0FE015B9" w:rsidR="003F2E5B" w:rsidRDefault="003F2E5B" w:rsidP="003F2E5B">
      <w:pPr>
        <w:spacing w:after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26124A94" wp14:editId="0122DEAB">
            <wp:extent cx="4543425" cy="2267720"/>
            <wp:effectExtent l="0" t="0" r="0" b="0"/>
            <wp:docPr id="6195780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9354" cy="2270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0A3E2" w14:textId="154F552A" w:rsidR="003F2E5B" w:rsidRDefault="003F2E5B" w:rsidP="003F2E5B">
      <w:pPr>
        <w:spacing w:after="0"/>
        <w:jc w:val="center"/>
        <w:rPr>
          <w:rFonts w:asciiTheme="minorHAnsi" w:hAnsiTheme="minorHAnsi" w:cstheme="minorHAnsi"/>
        </w:rPr>
      </w:pPr>
      <w:r w:rsidRPr="003F2E5B">
        <w:rPr>
          <w:rFonts w:asciiTheme="minorHAnsi" w:hAnsiTheme="minorHAnsi" w:cstheme="minorHAnsi"/>
        </w:rPr>
        <w:t>Рис</w:t>
      </w:r>
      <w:r>
        <w:rPr>
          <w:rFonts w:asciiTheme="minorHAnsi" w:hAnsiTheme="minorHAnsi" w:cstheme="minorHAnsi"/>
        </w:rPr>
        <w:t>унок</w:t>
      </w:r>
      <w:r w:rsidRPr="003F2E5B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5</w:t>
      </w:r>
      <w:r w:rsidRPr="003F2E5B">
        <w:rPr>
          <w:rFonts w:asciiTheme="minorHAnsi" w:hAnsiTheme="minorHAnsi" w:cstheme="minorHAnsi"/>
        </w:rPr>
        <w:t>.5</w:t>
      </w:r>
      <w:r>
        <w:rPr>
          <w:rFonts w:asciiTheme="minorHAnsi" w:hAnsiTheme="minorHAnsi" w:cstheme="minorHAnsi"/>
        </w:rPr>
        <w:t xml:space="preserve"> -</w:t>
      </w:r>
      <w:r w:rsidRPr="003F2E5B">
        <w:rPr>
          <w:rFonts w:asciiTheme="minorHAnsi" w:hAnsiTheme="minorHAnsi" w:cstheme="minorHAnsi"/>
        </w:rPr>
        <w:t xml:space="preserve"> База данных опробования в формате Excel</w:t>
      </w:r>
    </w:p>
    <w:p w14:paraId="538C1B12" w14:textId="77777777" w:rsidR="008D53F9" w:rsidRDefault="008D53F9" w:rsidP="003F2E5B">
      <w:pPr>
        <w:spacing w:after="0"/>
        <w:jc w:val="center"/>
        <w:rPr>
          <w:rFonts w:asciiTheme="minorHAnsi" w:hAnsiTheme="minorHAnsi" w:cstheme="minorHAnsi"/>
        </w:rPr>
      </w:pPr>
    </w:p>
    <w:p w14:paraId="4854700F" w14:textId="22C2866E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lastRenderedPageBreak/>
        <w:t xml:space="preserve">Во многих случаях банк дополняется другими сведениями (тип или сорт руды, плотность руды, </w:t>
      </w:r>
      <w:proofErr w:type="spellStart"/>
      <w:r w:rsidRPr="008D53F9">
        <w:rPr>
          <w:rFonts w:asciiTheme="minorHAnsi" w:hAnsiTheme="minorHAnsi" w:cstheme="minorHAnsi"/>
        </w:rPr>
        <w:t>метропроцент</w:t>
      </w:r>
      <w:proofErr w:type="spellEnd"/>
      <w:r w:rsidRPr="008D53F9">
        <w:rPr>
          <w:rFonts w:asciiTheme="minorHAnsi" w:hAnsiTheme="minorHAnsi" w:cstheme="minorHAnsi"/>
        </w:rPr>
        <w:t xml:space="preserve"> (произведение длины пробы на содержание в ней) и другие данные).</w:t>
      </w:r>
    </w:p>
    <w:p w14:paraId="6A5BBEA5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Файл опробования содержит следующие обязательные поля:</w:t>
      </w:r>
    </w:p>
    <w:p w14:paraId="5CADBFEB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 xml:space="preserve">1) название скважины; </w:t>
      </w:r>
    </w:p>
    <w:p w14:paraId="10A87D81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2) начало интервала опробования;</w:t>
      </w:r>
    </w:p>
    <w:p w14:paraId="2AE37D41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 xml:space="preserve">3) конец интервала опробования; </w:t>
      </w:r>
    </w:p>
    <w:p w14:paraId="2DBA89CD" w14:textId="2DC207AF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4) данные опробования (сколько угодно полей – номер пробы, тип пробы, содержание компонентов, тип пород или руд, геологическая характеристика интервала и другое).</w:t>
      </w:r>
    </w:p>
    <w:p w14:paraId="42E39B65" w14:textId="07AD9E6B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Необходимыми полями являются первые три и хотя бы одно поле с содержаниями компонента.</w:t>
      </w:r>
    </w:p>
    <w:p w14:paraId="2EF953BF" w14:textId="418FA099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Файлы банков данных, в которых информация записывается по интервалам, называют интервальными файлами. Если появляется новая информация по тем же самым интервалам, то ее можно добавлять в тот же интервальный файл. Если же интервалы не совпадают, то необходимо для новой информации заводить другой интервальный файл. Интервальных файлов в базе данных может быть сколько угодно.</w:t>
      </w:r>
    </w:p>
    <w:p w14:paraId="2ACC7F14" w14:textId="00B7B3B4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 xml:space="preserve">Данные геологической документации также заносят в интервальный файл. Это может быть как отдельный файл, так и дополнительные поля в файле опробования. Для создания банка необходимо присвоить каждой горной породе, в том числе и руде, индекс (выполнить формализацию типов горных пород и руд). Для руд это может быть природный тип или промышленный сорт. Индекс может быть буквенный, числовой и смешанный. </w:t>
      </w:r>
    </w:p>
    <w:p w14:paraId="0233E4B2" w14:textId="5A4747EF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 xml:space="preserve">В банке геологической документации отмечаются начало и конец каждого интервала и его длина по скважине. В таком банке могут быть дополнительные необязательные сведения в виде примечаний, отражающих какие-то особенности горных пород. </w:t>
      </w:r>
    </w:p>
    <w:p w14:paraId="73F62A3E" w14:textId="7B9F8848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Каталог маркшейдерских точек по трассам поверхностных и подземных горных выработок должен содержать следующие поля:</w:t>
      </w:r>
    </w:p>
    <w:p w14:paraId="45BF6FC4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1) название выработки;</w:t>
      </w:r>
    </w:p>
    <w:p w14:paraId="5C2F8F56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2) номер точки;</w:t>
      </w:r>
    </w:p>
    <w:p w14:paraId="279ACDFB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 xml:space="preserve">3) координата Восток (в метрах); </w:t>
      </w:r>
    </w:p>
    <w:p w14:paraId="78DCD3B2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 xml:space="preserve">4) координата Север (в метрах); </w:t>
      </w:r>
    </w:p>
    <w:p w14:paraId="4AB258BD" w14:textId="77777777" w:rsidR="008D53F9" w:rsidRPr="008D53F9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>5) высотная отметка (в метрах).</w:t>
      </w:r>
    </w:p>
    <w:p w14:paraId="6B7C754A" w14:textId="51F3743D" w:rsidR="00610016" w:rsidRDefault="008D53F9" w:rsidP="008D53F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D53F9">
        <w:rPr>
          <w:rFonts w:asciiTheme="minorHAnsi" w:hAnsiTheme="minorHAnsi" w:cstheme="minorHAnsi"/>
        </w:rPr>
        <w:t xml:space="preserve">Если горных выработок немного, то удобно их поместить в файлы скважин. В файл координат устьев следует записать координаты начала выработки (координаты маркшейдерской точки № 1 и общую длину), в файл </w:t>
      </w:r>
      <w:proofErr w:type="spellStart"/>
      <w:r w:rsidRPr="008D53F9">
        <w:rPr>
          <w:rFonts w:asciiTheme="minorHAnsi" w:hAnsiTheme="minorHAnsi" w:cstheme="minorHAnsi"/>
        </w:rPr>
        <w:t>инклинометрии</w:t>
      </w:r>
      <w:proofErr w:type="spellEnd"/>
      <w:r w:rsidRPr="008D53F9">
        <w:rPr>
          <w:rFonts w:asciiTheme="minorHAnsi" w:hAnsiTheme="minorHAnsi" w:cstheme="minorHAnsi"/>
        </w:rPr>
        <w:t xml:space="preserve"> – расстояние и азимут до следующей маркшейдерской точки (наклон может быть равен нулю или в соответствии рельефа канавы).</w:t>
      </w:r>
    </w:p>
    <w:p w14:paraId="03BF1723" w14:textId="77777777" w:rsidR="00610016" w:rsidRDefault="00610016">
      <w:pPr>
        <w:spacing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19675074" w14:textId="6C5013E2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 w:rsidRPr="00610016">
        <w:rPr>
          <w:rFonts w:asciiTheme="minorHAnsi" w:hAnsiTheme="minorHAnsi" w:cstheme="minorHAnsi"/>
          <w:b/>
          <w:bCs/>
          <w:i/>
          <w:iCs/>
          <w:u w:val="single"/>
        </w:rPr>
        <w:lastRenderedPageBreak/>
        <w:t xml:space="preserve">Раздел 2. </w:t>
      </w:r>
      <w:r w:rsidRPr="00610016">
        <w:rPr>
          <w:rFonts w:asciiTheme="minorHAnsi" w:hAnsiTheme="minorHAnsi" w:cstheme="minorHAnsi"/>
          <w:b/>
          <w:bCs/>
          <w:i/>
          <w:iCs/>
          <w:u w:val="single"/>
        </w:rPr>
        <w:t>Создание, подключение, открытие проекта</w:t>
      </w:r>
    </w:p>
    <w:p w14:paraId="2B8628D7" w14:textId="5717C77A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 xml:space="preserve">Для работы в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 xml:space="preserve"> необходимо создать проект или несколько проектов (их количество не ограничено).</w:t>
      </w:r>
    </w:p>
    <w:p w14:paraId="38A3853A" w14:textId="42B81C01" w:rsid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>Проект — это определенная папка на жестком диске компьютера (или в сети). В этой папке система хранит все файлы данного проекта. Тем не менее, работая в определенном проекте, можно открывать и использовать файлы, находящиеся где угодно в системе.</w:t>
      </w:r>
    </w:p>
    <w:p w14:paraId="6DD796E0" w14:textId="77777777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743AE067" w14:textId="77777777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  <w:u w:val="single"/>
        </w:rPr>
      </w:pPr>
      <w:r w:rsidRPr="00610016">
        <w:rPr>
          <w:rFonts w:asciiTheme="minorHAnsi" w:hAnsiTheme="minorHAnsi" w:cstheme="minorHAnsi"/>
          <w:u w:val="single"/>
        </w:rPr>
        <w:t>Первый способ создания папки проекта.</w:t>
      </w:r>
    </w:p>
    <w:p w14:paraId="0A151B10" w14:textId="79E4F707" w:rsid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>Создать папку, дать ей название (все названия должны быть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 xml:space="preserve">понятные; для лабораторных работ название следует давать по фамилии автора с номером проекта), туда поместить исходную информацию (исходная информация может быть и в другой папке). Затем 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>эту папку надо будет подключить (смотри ниже).</w:t>
      </w:r>
    </w:p>
    <w:p w14:paraId="0E35303D" w14:textId="77777777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3A866C3F" w14:textId="31F90797" w:rsidR="008D53F9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  <w:u w:val="single"/>
        </w:rPr>
      </w:pPr>
      <w:r w:rsidRPr="00610016">
        <w:rPr>
          <w:rFonts w:asciiTheme="minorHAnsi" w:hAnsiTheme="minorHAnsi" w:cstheme="minorHAnsi"/>
          <w:u w:val="single"/>
        </w:rPr>
        <w:t xml:space="preserve">Второй способ создания папки проекта (рис. </w:t>
      </w:r>
      <w:r>
        <w:rPr>
          <w:rFonts w:asciiTheme="minorHAnsi" w:hAnsiTheme="minorHAnsi" w:cstheme="minorHAnsi"/>
          <w:u w:val="single"/>
        </w:rPr>
        <w:t>5</w:t>
      </w:r>
      <w:r w:rsidRPr="00610016">
        <w:rPr>
          <w:rFonts w:asciiTheme="minorHAnsi" w:hAnsiTheme="minorHAnsi" w:cstheme="minorHAnsi"/>
          <w:u w:val="single"/>
        </w:rPr>
        <w:t>.6).</w:t>
      </w:r>
    </w:p>
    <w:p w14:paraId="0BA47D29" w14:textId="0C810E94" w:rsid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 xml:space="preserve">Запустить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 xml:space="preserve">. Главное меню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 xml:space="preserve">: </w:t>
      </w:r>
      <w:r w:rsidRPr="00610016">
        <w:rPr>
          <w:rFonts w:asciiTheme="minorHAnsi" w:hAnsiTheme="minorHAnsi" w:cstheme="minorHAnsi"/>
          <w:u w:val="single"/>
        </w:rPr>
        <w:t>Файл – Проект – Создать</w:t>
      </w:r>
      <w:r w:rsidRPr="00610016">
        <w:rPr>
          <w:rFonts w:asciiTheme="minorHAnsi" w:hAnsiTheme="minorHAnsi" w:cstheme="minorHAnsi"/>
        </w:rPr>
        <w:t xml:space="preserve">. Появится окно – такие окна в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 xml:space="preserve"> называют формами. Обязательные для заполнения пункты в форме обычно выделены красным цветом. Если не выделены: главное меню</w:t>
      </w:r>
      <w:r>
        <w:rPr>
          <w:rFonts w:asciiTheme="minorHAnsi" w:hAnsiTheme="minorHAnsi" w:cstheme="minorHAnsi"/>
        </w:rPr>
        <w:t xml:space="preserve">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 xml:space="preserve">: </w:t>
      </w:r>
      <w:r w:rsidRPr="00610016">
        <w:rPr>
          <w:rFonts w:asciiTheme="minorHAnsi" w:hAnsiTheme="minorHAnsi" w:cstheme="minorHAnsi"/>
          <w:u w:val="single"/>
        </w:rPr>
        <w:t>Сервис – Опции – Наборы форм</w:t>
      </w:r>
      <w:r w:rsidRPr="00610016">
        <w:rPr>
          <w:rFonts w:asciiTheme="minorHAnsi" w:hAnsiTheme="minorHAnsi" w:cstheme="minorHAnsi"/>
        </w:rPr>
        <w:t xml:space="preserve"> вкладка </w:t>
      </w:r>
      <w:r w:rsidRPr="00610016">
        <w:rPr>
          <w:rFonts w:asciiTheme="minorHAnsi" w:hAnsiTheme="minorHAnsi" w:cstheme="minorHAnsi"/>
          <w:u w:val="single"/>
        </w:rPr>
        <w:t>Общее</w:t>
      </w:r>
      <w:r w:rsidRPr="00610016">
        <w:rPr>
          <w:rFonts w:asciiTheme="minorHAnsi" w:hAnsiTheme="minorHAnsi" w:cstheme="minorHAnsi"/>
        </w:rPr>
        <w:t>. В окне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>Опции набора форм задать красный цвет опции Обязательный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>ввод.</w:t>
      </w:r>
    </w:p>
    <w:p w14:paraId="2D98854B" w14:textId="75C88400" w:rsidR="00610016" w:rsidRDefault="00610016" w:rsidP="00610016">
      <w:pPr>
        <w:spacing w:after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0885BC8B" wp14:editId="782CDD4F">
            <wp:extent cx="3904379" cy="3457575"/>
            <wp:effectExtent l="0" t="0" r="1270" b="0"/>
            <wp:docPr id="121062758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910" cy="3460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8C88CC" w14:textId="3FB7323F" w:rsidR="00610016" w:rsidRDefault="00610016" w:rsidP="00610016">
      <w:pPr>
        <w:spacing w:after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Рисунок 5.6 – Создание проекта в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</w:p>
    <w:p w14:paraId="56AA4D7B" w14:textId="77777777" w:rsidR="00610016" w:rsidRDefault="00610016" w:rsidP="00610016">
      <w:pPr>
        <w:spacing w:after="0"/>
        <w:jc w:val="center"/>
        <w:rPr>
          <w:rFonts w:asciiTheme="minorHAnsi" w:hAnsiTheme="minorHAnsi" w:cstheme="minorHAnsi"/>
        </w:rPr>
      </w:pPr>
    </w:p>
    <w:p w14:paraId="62AC3E5D" w14:textId="0810A7F5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>В окне Создать проект задать путь и название проекта (для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>лабораторных работ название следует давать по фамилии автора и номеру проекта). Можно задать и заголовок проекта (</w:t>
      </w:r>
      <w:proofErr w:type="spellStart"/>
      <w:r w:rsidRPr="00610016">
        <w:rPr>
          <w:rFonts w:asciiTheme="minorHAnsi" w:hAnsiTheme="minorHAnsi" w:cstheme="minorHAnsi"/>
        </w:rPr>
        <w:t>необяза</w:t>
      </w:r>
      <w:proofErr w:type="spellEnd"/>
      <w:r w:rsidRPr="00610016">
        <w:rPr>
          <w:rFonts w:asciiTheme="minorHAnsi" w:hAnsiTheme="minorHAnsi" w:cstheme="minorHAnsi"/>
        </w:rPr>
        <w:t xml:space="preserve">тельный параметр). </w:t>
      </w:r>
      <w:r w:rsidRPr="00610016">
        <w:rPr>
          <w:rFonts w:asciiTheme="minorHAnsi" w:hAnsiTheme="minorHAnsi" w:cstheme="minorHAnsi"/>
        </w:rPr>
        <w:lastRenderedPageBreak/>
        <w:t>При работе в программе рекомендуется всегда использовать один и тот же регистр (заглавные или строчные бук</w:t>
      </w:r>
      <w:r w:rsidRPr="00610016">
        <w:rPr>
          <w:rFonts w:asciiTheme="minorHAnsi" w:hAnsiTheme="minorHAnsi" w:cstheme="minorHAnsi"/>
        </w:rPr>
        <w:t>вы), так как программа чувствительна к нему.</w:t>
      </w:r>
    </w:p>
    <w:p w14:paraId="5E802BF1" w14:textId="7FD66913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 xml:space="preserve">Если проект создавался по первому варианту, после создания папки – запустить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 xml:space="preserve"> и подключить проект. При втором варианте проект подключать не надо, так как программа уже «знает» путь к папке проекта.</w:t>
      </w:r>
    </w:p>
    <w:p w14:paraId="4568BE78" w14:textId="0BF07029" w:rsid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 xml:space="preserve">Для подключения проекта Главное меню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 xml:space="preserve">: Файл –Проект – Подключить – задать путь и название проекта. Можно задать и заголовок проекта (любой) (рис. </w:t>
      </w:r>
      <w:r>
        <w:rPr>
          <w:rFonts w:asciiTheme="minorHAnsi" w:hAnsiTheme="minorHAnsi" w:cstheme="minorHAnsi"/>
        </w:rPr>
        <w:t>5</w:t>
      </w:r>
      <w:r w:rsidRPr="00610016">
        <w:rPr>
          <w:rFonts w:asciiTheme="minorHAnsi" w:hAnsiTheme="minorHAnsi" w:cstheme="minorHAnsi"/>
        </w:rPr>
        <w:t>.7).</w:t>
      </w:r>
    </w:p>
    <w:p w14:paraId="435B6979" w14:textId="77777777" w:rsid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2D61EE5E" w14:textId="0828DAF4" w:rsidR="00610016" w:rsidRDefault="00610016" w:rsidP="00610016">
      <w:pPr>
        <w:spacing w:after="0"/>
        <w:ind w:firstLine="709"/>
        <w:jc w:val="center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  <w:noProof/>
        </w:rPr>
        <w:drawing>
          <wp:inline distT="0" distB="0" distL="0" distR="0" wp14:anchorId="5B7F8B41" wp14:editId="1424F75B">
            <wp:extent cx="3714750" cy="1330142"/>
            <wp:effectExtent l="0" t="0" r="0" b="3810"/>
            <wp:docPr id="54612303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782" cy="13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BC8B2" w14:textId="5971577A" w:rsidR="00610016" w:rsidRDefault="00E624E0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Рисунок 5.7 –</w:t>
      </w:r>
    </w:p>
    <w:p w14:paraId="634B2D6E" w14:textId="77777777" w:rsidR="00E624E0" w:rsidRDefault="00E624E0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5382D4C3" w14:textId="27C98381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 xml:space="preserve">В последующем этот проект на этом же компьютере подключать не надо, а надо открывать Главное меню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>: Файл –Проект – Открыть. В появившемся окне со списком названий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 xml:space="preserve">проектов выбрать нужный. Также можно воспользоваться менеджером проектов Главное меню </w:t>
      </w:r>
      <w:proofErr w:type="spellStart"/>
      <w:r w:rsidRPr="00610016">
        <w:rPr>
          <w:rFonts w:asciiTheme="minorHAnsi" w:hAnsiTheme="minorHAnsi" w:cstheme="minorHAnsi"/>
        </w:rPr>
        <w:t>Micromine</w:t>
      </w:r>
      <w:proofErr w:type="spellEnd"/>
      <w:r w:rsidRPr="00610016">
        <w:rPr>
          <w:rFonts w:asciiTheme="minorHAnsi" w:hAnsiTheme="minorHAnsi" w:cstheme="minorHAnsi"/>
        </w:rPr>
        <w:t>: Файл – Проект – Управлять. С помощью менеджера проектов можно не только открыть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>или подключить проект, но также переименовать, удалить, отключить или переместить его. При смене компьютера проект надо заново подключать.</w:t>
      </w:r>
    </w:p>
    <w:p w14:paraId="7FEEAACD" w14:textId="1C266110" w:rsidR="00610016" w:rsidRP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>Если на компьютере существует только один подключенный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>проект, то он загружается автоматически. В зависимости от выбранных настроек программы, может загружаться проект, который открывали последним.</w:t>
      </w:r>
    </w:p>
    <w:p w14:paraId="132F57E2" w14:textId="7C65226A" w:rsidR="00610016" w:rsidRDefault="00610016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610016">
        <w:rPr>
          <w:rFonts w:asciiTheme="minorHAnsi" w:hAnsiTheme="minorHAnsi" w:cstheme="minorHAnsi"/>
        </w:rPr>
        <w:t>Название и заголовок проекта будут отражаться вверху окна</w:t>
      </w:r>
      <w:r>
        <w:rPr>
          <w:rFonts w:asciiTheme="minorHAnsi" w:hAnsiTheme="minorHAnsi" w:cstheme="minorHAnsi"/>
        </w:rPr>
        <w:t xml:space="preserve"> </w:t>
      </w:r>
      <w:r w:rsidRPr="00610016">
        <w:rPr>
          <w:rFonts w:asciiTheme="minorHAnsi" w:hAnsiTheme="minorHAnsi" w:cstheme="minorHAnsi"/>
        </w:rPr>
        <w:t>при загрузке проекта.</w:t>
      </w:r>
    </w:p>
    <w:p w14:paraId="0AFFEC16" w14:textId="77777777" w:rsidR="00853989" w:rsidRDefault="00853989" w:rsidP="00610016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2DE5FE92" w14:textId="2FFEE5AE" w:rsidR="00853989" w:rsidRPr="00853989" w:rsidRDefault="00853989" w:rsidP="00853989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>
        <w:rPr>
          <w:rFonts w:asciiTheme="minorHAnsi" w:hAnsiTheme="minorHAnsi" w:cstheme="minorHAnsi"/>
          <w:b/>
          <w:bCs/>
          <w:i/>
          <w:iCs/>
          <w:u w:val="single"/>
        </w:rPr>
        <w:t xml:space="preserve">Раздел 3. </w:t>
      </w:r>
      <w:r w:rsidRPr="00853989">
        <w:rPr>
          <w:rFonts w:asciiTheme="minorHAnsi" w:hAnsiTheme="minorHAnsi" w:cstheme="minorHAnsi"/>
          <w:b/>
          <w:bCs/>
          <w:i/>
          <w:iCs/>
          <w:u w:val="single"/>
        </w:rPr>
        <w:t>Структура и типы файлов</w:t>
      </w:r>
    </w:p>
    <w:p w14:paraId="73E21577" w14:textId="15C68DC4" w:rsidR="00853989" w:rsidRPr="00853989" w:rsidRDefault="00853989" w:rsidP="0085398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53989">
        <w:rPr>
          <w:rFonts w:asciiTheme="minorHAnsi" w:hAnsiTheme="minorHAnsi" w:cstheme="minorHAnsi"/>
        </w:rPr>
        <w:t>Все данные при работе с программой сохраняются в файлах,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>создаваемых пользователем или самой программой. Каждый файл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>имеет свой тип. Файлы одного типа должны иметь разные имена, а с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>разными типами могут называться одинаково. Наиболее часто файлы с различными данными имеют тип ДАННЫЕ (DATA) или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>СТРИНГ (STRING). Эти файлы представляют собой таблицы с информацией.</w:t>
      </w:r>
    </w:p>
    <w:p w14:paraId="50FDC78E" w14:textId="214E4086" w:rsidR="00853989" w:rsidRPr="00853989" w:rsidRDefault="00853989" w:rsidP="0085398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53989">
        <w:rPr>
          <w:rFonts w:asciiTheme="minorHAnsi" w:hAnsiTheme="minorHAnsi" w:cstheme="minorHAnsi"/>
        </w:rPr>
        <w:t>Каждый файл имеет свою структуру, которая может создаваться программой по умолчанию, создаваться или изменяться пользователем. Создание структуры файла – это определение имен всех полей, типов полей, ширины полей и количества знаков после запятой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>в каждом поле. Тип поля может быть текстовым (CHARACTER (C)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 xml:space="preserve">– Символьное поле или NUMERIC (N) – </w:t>
      </w:r>
      <w:r w:rsidRPr="00853989">
        <w:rPr>
          <w:rFonts w:asciiTheme="minorHAnsi" w:hAnsiTheme="minorHAnsi" w:cstheme="minorHAnsi"/>
        </w:rPr>
        <w:lastRenderedPageBreak/>
        <w:t>Числовое поле) или бинарным (</w:t>
      </w:r>
      <w:r w:rsidRPr="00853989">
        <w:rPr>
          <w:rFonts w:asciiTheme="minorHAnsi" w:hAnsiTheme="minorHAnsi" w:cstheme="minorHAnsi"/>
          <w:lang w:val="en-US"/>
        </w:rPr>
        <w:t>REAL</w:t>
      </w:r>
      <w:r w:rsidRPr="00853989">
        <w:rPr>
          <w:rFonts w:asciiTheme="minorHAnsi" w:hAnsiTheme="minorHAnsi" w:cstheme="minorHAnsi"/>
        </w:rPr>
        <w:t xml:space="preserve"> (</w:t>
      </w:r>
      <w:r w:rsidRPr="00853989">
        <w:rPr>
          <w:rFonts w:asciiTheme="minorHAnsi" w:hAnsiTheme="minorHAnsi" w:cstheme="minorHAnsi"/>
          <w:lang w:val="en-US"/>
        </w:rPr>
        <w:t>R</w:t>
      </w:r>
      <w:r w:rsidRPr="00853989">
        <w:rPr>
          <w:rFonts w:asciiTheme="minorHAnsi" w:hAnsiTheme="minorHAnsi" w:cstheme="minorHAnsi"/>
        </w:rPr>
        <w:t xml:space="preserve">), </w:t>
      </w:r>
      <w:r w:rsidRPr="00853989">
        <w:rPr>
          <w:rFonts w:asciiTheme="minorHAnsi" w:hAnsiTheme="minorHAnsi" w:cstheme="minorHAnsi"/>
          <w:lang w:val="en-US"/>
        </w:rPr>
        <w:t>FLOAT</w:t>
      </w:r>
      <w:r w:rsidRPr="00853989">
        <w:rPr>
          <w:rFonts w:asciiTheme="minorHAnsi" w:hAnsiTheme="minorHAnsi" w:cstheme="minorHAnsi"/>
        </w:rPr>
        <w:t xml:space="preserve"> (</w:t>
      </w:r>
      <w:r w:rsidRPr="00853989">
        <w:rPr>
          <w:rFonts w:asciiTheme="minorHAnsi" w:hAnsiTheme="minorHAnsi" w:cstheme="minorHAnsi"/>
          <w:lang w:val="en-US"/>
        </w:rPr>
        <w:t>F</w:t>
      </w:r>
      <w:r w:rsidRPr="00853989">
        <w:rPr>
          <w:rFonts w:asciiTheme="minorHAnsi" w:hAnsiTheme="minorHAnsi" w:cstheme="minorHAnsi"/>
        </w:rPr>
        <w:t xml:space="preserve">), </w:t>
      </w:r>
      <w:r w:rsidRPr="00853989">
        <w:rPr>
          <w:rFonts w:asciiTheme="minorHAnsi" w:hAnsiTheme="minorHAnsi" w:cstheme="minorHAnsi"/>
          <w:lang w:val="en-US"/>
        </w:rPr>
        <w:t>LONG</w:t>
      </w:r>
      <w:r w:rsidRPr="00853989">
        <w:rPr>
          <w:rFonts w:asciiTheme="minorHAnsi" w:hAnsiTheme="minorHAnsi" w:cstheme="minorHAnsi"/>
        </w:rPr>
        <w:t xml:space="preserve"> (</w:t>
      </w:r>
      <w:r w:rsidRPr="00853989">
        <w:rPr>
          <w:rFonts w:asciiTheme="minorHAnsi" w:hAnsiTheme="minorHAnsi" w:cstheme="minorHAnsi"/>
          <w:lang w:val="en-US"/>
        </w:rPr>
        <w:t>L</w:t>
      </w:r>
      <w:r w:rsidRPr="00853989">
        <w:rPr>
          <w:rFonts w:asciiTheme="minorHAnsi" w:hAnsiTheme="minorHAnsi" w:cstheme="minorHAnsi"/>
        </w:rPr>
        <w:t xml:space="preserve">), </w:t>
      </w:r>
      <w:r w:rsidRPr="00853989">
        <w:rPr>
          <w:rFonts w:asciiTheme="minorHAnsi" w:hAnsiTheme="minorHAnsi" w:cstheme="minorHAnsi"/>
          <w:lang w:val="en-US"/>
        </w:rPr>
        <w:t>SHORT</w:t>
      </w:r>
      <w:r w:rsidRPr="00853989">
        <w:rPr>
          <w:rFonts w:asciiTheme="minorHAnsi" w:hAnsiTheme="minorHAnsi" w:cstheme="minorHAnsi"/>
        </w:rPr>
        <w:t xml:space="preserve"> (</w:t>
      </w:r>
      <w:r w:rsidRPr="00853989">
        <w:rPr>
          <w:rFonts w:asciiTheme="minorHAnsi" w:hAnsiTheme="minorHAnsi" w:cstheme="minorHAnsi"/>
          <w:lang w:val="en-US"/>
        </w:rPr>
        <w:t>S</w:t>
      </w:r>
      <w:r w:rsidRPr="00853989">
        <w:rPr>
          <w:rFonts w:asciiTheme="minorHAnsi" w:hAnsiTheme="minorHAnsi" w:cstheme="minorHAnsi"/>
        </w:rPr>
        <w:t>)), также существуют форматированные типы (Дата (D), Дата/Время (T), Цвет (O)).</w:t>
      </w:r>
    </w:p>
    <w:p w14:paraId="778A6C8D" w14:textId="3DA3EAA3" w:rsidR="00853989" w:rsidRDefault="00853989" w:rsidP="0085398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853989">
        <w:rPr>
          <w:rFonts w:asciiTheme="minorHAnsi" w:hAnsiTheme="minorHAnsi" w:cstheme="minorHAnsi"/>
        </w:rPr>
        <w:t>В зависимости от того, какая будет вводиться информация в тот или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>иной столбец, выбирается соответствующий тип поля. Например,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>данные опробования лучше вносить в бинарный тип поля или же в</w:t>
      </w:r>
      <w:r>
        <w:rPr>
          <w:rFonts w:asciiTheme="minorHAnsi" w:hAnsiTheme="minorHAnsi" w:cstheme="minorHAnsi"/>
        </w:rPr>
        <w:t xml:space="preserve"> </w:t>
      </w:r>
      <w:r w:rsidRPr="00853989">
        <w:rPr>
          <w:rFonts w:asciiTheme="minorHAnsi" w:hAnsiTheme="minorHAnsi" w:cstheme="minorHAnsi"/>
        </w:rPr>
        <w:t>текстовый тип NUMERIC</w:t>
      </w:r>
      <w:r>
        <w:rPr>
          <w:rFonts w:asciiTheme="minorHAnsi" w:hAnsiTheme="minorHAnsi" w:cstheme="minorHAnsi"/>
        </w:rPr>
        <w:t>.</w:t>
      </w:r>
    </w:p>
    <w:p w14:paraId="0087AD1A" w14:textId="77777777" w:rsidR="00E624E0" w:rsidRDefault="00E624E0" w:rsidP="00853989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71AA6988" w14:textId="53A2F1F3" w:rsidR="00E624E0" w:rsidRP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  <w:r>
        <w:rPr>
          <w:rFonts w:asciiTheme="minorHAnsi" w:hAnsiTheme="minorHAnsi" w:cstheme="minorHAnsi"/>
          <w:b/>
          <w:bCs/>
          <w:i/>
          <w:iCs/>
          <w:u w:val="single"/>
        </w:rPr>
        <w:t xml:space="preserve">Раздел 4. </w:t>
      </w:r>
      <w:r w:rsidRPr="00E624E0">
        <w:rPr>
          <w:rFonts w:asciiTheme="minorHAnsi" w:hAnsiTheme="minorHAnsi" w:cstheme="minorHAnsi"/>
          <w:b/>
          <w:bCs/>
          <w:i/>
          <w:iCs/>
          <w:u w:val="single"/>
        </w:rPr>
        <w:t>Создание базы данных для визуализации и моделирования</w:t>
      </w:r>
    </w:p>
    <w:p w14:paraId="319F7813" w14:textId="77777777" w:rsid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</w:rPr>
        <w:t xml:space="preserve">Просмотр данных и моделирование проводятся в среде </w:t>
      </w:r>
      <w:proofErr w:type="spellStart"/>
      <w:r w:rsidRPr="00E624E0">
        <w:rPr>
          <w:rFonts w:asciiTheme="minorHAnsi" w:hAnsiTheme="minorHAnsi" w:cstheme="minorHAnsi"/>
        </w:rPr>
        <w:t>Визекс</w:t>
      </w:r>
      <w:proofErr w:type="spellEnd"/>
      <w:r w:rsidRPr="00E624E0">
        <w:rPr>
          <w:rFonts w:asciiTheme="minorHAnsi" w:hAnsiTheme="minorHAnsi" w:cstheme="minorHAnsi"/>
        </w:rPr>
        <w:t>.</w:t>
      </w:r>
    </w:p>
    <w:p w14:paraId="4DCE3982" w14:textId="77777777" w:rsidR="00E624E0" w:rsidRP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</w:rPr>
        <w:t>Для этого необходимо создать специальную базу данных:</w:t>
      </w:r>
    </w:p>
    <w:p w14:paraId="7E9431A2" w14:textId="175DF382" w:rsidR="00E624E0" w:rsidRP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</w:rPr>
        <w:t xml:space="preserve">Главное меню </w:t>
      </w:r>
      <w:proofErr w:type="spellStart"/>
      <w:r w:rsidRPr="00E624E0">
        <w:rPr>
          <w:rFonts w:asciiTheme="minorHAnsi" w:hAnsiTheme="minorHAnsi" w:cstheme="minorHAnsi"/>
        </w:rPr>
        <w:t>Micromine</w:t>
      </w:r>
      <w:proofErr w:type="spellEnd"/>
      <w:r w:rsidRPr="00E624E0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Скважины – База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 xml:space="preserve">Данных – Создать (рис. </w:t>
      </w:r>
      <w:r>
        <w:rPr>
          <w:rFonts w:asciiTheme="minorHAnsi" w:hAnsiTheme="minorHAnsi" w:cstheme="minorHAnsi"/>
        </w:rPr>
        <w:t>5.8</w:t>
      </w:r>
      <w:r w:rsidRPr="00E624E0">
        <w:rPr>
          <w:rFonts w:asciiTheme="minorHAnsi" w:hAnsiTheme="minorHAnsi" w:cstheme="minorHAnsi"/>
        </w:rPr>
        <w:t>). В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появившемся окне Создать новую базу данных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скважин/борозд: выбрать База данных скважин; задать имя базы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данных (не стоит в имени базы данных использовать точки и прочие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знаки, кроме «-» и «_»); нажать кнопку Создать.</w:t>
      </w:r>
    </w:p>
    <w:p w14:paraId="1134E352" w14:textId="65A388A4" w:rsid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</w:rPr>
        <w:t>В окне База данных скважин на вкладке Файл устьев выбрать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файл устьев; выбрать соответствующие поля</w:t>
      </w:r>
      <w:r>
        <w:rPr>
          <w:rFonts w:asciiTheme="minorHAnsi" w:hAnsiTheme="minorHAnsi" w:cstheme="minorHAnsi"/>
        </w:rPr>
        <w:t xml:space="preserve"> (рис. 5.9).</w:t>
      </w:r>
    </w:p>
    <w:p w14:paraId="354B1143" w14:textId="77777777" w:rsid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1C74796A" w14:textId="1423276E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  <w:noProof/>
        </w:rPr>
        <w:drawing>
          <wp:inline distT="0" distB="0" distL="0" distR="0" wp14:anchorId="5DEF928A" wp14:editId="2EE81F88">
            <wp:extent cx="4610100" cy="1569021"/>
            <wp:effectExtent l="0" t="0" r="0" b="0"/>
            <wp:docPr id="170613669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323" cy="15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FC42A" w14:textId="656AA3A6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Рисунок 5.8 – Окно создания базы данных</w:t>
      </w:r>
    </w:p>
    <w:p w14:paraId="63F92D4C" w14:textId="77777777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</w:p>
    <w:p w14:paraId="0B5F7401" w14:textId="6F1E77B0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  <w:noProof/>
        </w:rPr>
        <w:drawing>
          <wp:inline distT="0" distB="0" distL="0" distR="0" wp14:anchorId="53228137" wp14:editId="12A97D2E">
            <wp:extent cx="4460043" cy="3267075"/>
            <wp:effectExtent l="0" t="0" r="0" b="0"/>
            <wp:docPr id="168001349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695" cy="3270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6CCDC" w14:textId="421EE26C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Рисунок 5.9 - </w:t>
      </w:r>
      <w:r w:rsidRPr="00E624E0">
        <w:rPr>
          <w:rFonts w:asciiTheme="minorHAnsi" w:hAnsiTheme="minorHAnsi" w:cstheme="minorHAnsi"/>
        </w:rPr>
        <w:t>Вкладка Файл устьев</w:t>
      </w:r>
    </w:p>
    <w:p w14:paraId="1739B687" w14:textId="77777777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</w:p>
    <w:p w14:paraId="18912B42" w14:textId="02A5A749" w:rsid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</w:rPr>
        <w:lastRenderedPageBreak/>
        <w:t xml:space="preserve">На вкладке Файл </w:t>
      </w:r>
      <w:proofErr w:type="spellStart"/>
      <w:r w:rsidRPr="00E624E0">
        <w:rPr>
          <w:rFonts w:asciiTheme="minorHAnsi" w:hAnsiTheme="minorHAnsi" w:cstheme="minorHAnsi"/>
        </w:rPr>
        <w:t>инклинометрии</w:t>
      </w:r>
      <w:proofErr w:type="spellEnd"/>
      <w:r w:rsidRPr="00E624E0">
        <w:rPr>
          <w:rFonts w:asciiTheme="minorHAnsi" w:hAnsiTheme="minorHAnsi" w:cstheme="minorHAnsi"/>
        </w:rPr>
        <w:t xml:space="preserve"> выбрать опцию </w:t>
      </w:r>
      <w:proofErr w:type="spellStart"/>
      <w:r w:rsidRPr="00E624E0">
        <w:rPr>
          <w:rFonts w:asciiTheme="minorHAnsi" w:hAnsiTheme="minorHAnsi" w:cstheme="minorHAnsi"/>
        </w:rPr>
        <w:t>Инклинометрия</w:t>
      </w:r>
      <w:proofErr w:type="spellEnd"/>
      <w:r w:rsidRPr="00E624E0">
        <w:rPr>
          <w:rFonts w:asciiTheme="minorHAnsi" w:hAnsiTheme="minorHAnsi" w:cstheme="minorHAnsi"/>
        </w:rPr>
        <w:t xml:space="preserve"> скважин. Далее необходимо выбрать файл </w:t>
      </w:r>
      <w:proofErr w:type="spellStart"/>
      <w:r w:rsidRPr="00E624E0">
        <w:rPr>
          <w:rFonts w:asciiTheme="minorHAnsi" w:hAnsiTheme="minorHAnsi" w:cstheme="minorHAnsi"/>
        </w:rPr>
        <w:t>инклинометрии</w:t>
      </w:r>
      <w:proofErr w:type="spellEnd"/>
      <w:r w:rsidRPr="00E624E0">
        <w:rPr>
          <w:rFonts w:asciiTheme="minorHAnsi" w:hAnsiTheme="minorHAnsi" w:cstheme="minorHAnsi"/>
        </w:rPr>
        <w:t>;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 xml:space="preserve">выбрать соответствующие поля (рис. </w:t>
      </w:r>
      <w:r>
        <w:rPr>
          <w:rFonts w:asciiTheme="minorHAnsi" w:hAnsiTheme="minorHAnsi" w:cstheme="minorHAnsi"/>
        </w:rPr>
        <w:t>5.10</w:t>
      </w:r>
      <w:r w:rsidRPr="00E624E0">
        <w:rPr>
          <w:rFonts w:asciiTheme="minorHAnsi" w:hAnsiTheme="minorHAnsi" w:cstheme="minorHAnsi"/>
        </w:rPr>
        <w:t>).</w:t>
      </w:r>
    </w:p>
    <w:p w14:paraId="0E3BE13C" w14:textId="7408BE19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  <w:noProof/>
        </w:rPr>
        <w:drawing>
          <wp:inline distT="0" distB="0" distL="0" distR="0" wp14:anchorId="3F58DE74" wp14:editId="01850AE7">
            <wp:extent cx="4263390" cy="2812178"/>
            <wp:effectExtent l="0" t="0" r="3810" b="7620"/>
            <wp:docPr id="193509982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425" cy="2817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70362" w14:textId="535A9D79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Рисунок 5.10 – Вкладка Файл </w:t>
      </w:r>
      <w:proofErr w:type="spellStart"/>
      <w:r>
        <w:rPr>
          <w:rFonts w:asciiTheme="minorHAnsi" w:hAnsiTheme="minorHAnsi" w:cstheme="minorHAnsi"/>
        </w:rPr>
        <w:t>игклинометрии</w:t>
      </w:r>
      <w:proofErr w:type="spellEnd"/>
    </w:p>
    <w:p w14:paraId="0BD38B32" w14:textId="77777777" w:rsidR="00E624E0" w:rsidRP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</w:p>
    <w:p w14:paraId="5A203EAC" w14:textId="7145DB38" w:rsid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</w:rPr>
        <w:t>На вкладке Файл интервалов нажать кнопку Добавить (рис.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5</w:t>
      </w:r>
      <w:r>
        <w:rPr>
          <w:rFonts w:asciiTheme="minorHAnsi" w:hAnsiTheme="minorHAnsi" w:cstheme="minorHAnsi"/>
        </w:rPr>
        <w:t>.11</w:t>
      </w:r>
      <w:r w:rsidRPr="00E624E0">
        <w:rPr>
          <w:rFonts w:asciiTheme="minorHAnsi" w:hAnsiTheme="minorHAnsi" w:cstheme="minorHAnsi"/>
        </w:rPr>
        <w:t>). Можно добавлять несколько файлов интервалов или событий.</w:t>
      </w:r>
    </w:p>
    <w:p w14:paraId="1B504293" w14:textId="6A8CC60F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  <w:noProof/>
        </w:rPr>
        <w:drawing>
          <wp:inline distT="0" distB="0" distL="0" distR="0" wp14:anchorId="4370E157" wp14:editId="72DF66D5">
            <wp:extent cx="4501490" cy="3308985"/>
            <wp:effectExtent l="0" t="0" r="0" b="5715"/>
            <wp:docPr id="966967267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834" cy="3311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F22A2" w14:textId="6CA0E748" w:rsid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Рисунок 5.11 – Вкладка файл интервалов</w:t>
      </w:r>
    </w:p>
    <w:p w14:paraId="66A732AB" w14:textId="77777777" w:rsidR="00E624E0" w:rsidRPr="00E624E0" w:rsidRDefault="00E624E0" w:rsidP="00E624E0">
      <w:pPr>
        <w:spacing w:after="0"/>
        <w:ind w:firstLine="709"/>
        <w:jc w:val="center"/>
        <w:rPr>
          <w:rFonts w:asciiTheme="minorHAnsi" w:hAnsiTheme="minorHAnsi" w:cstheme="minorHAnsi"/>
        </w:rPr>
      </w:pPr>
    </w:p>
    <w:p w14:paraId="462AF203" w14:textId="0016D909" w:rsidR="00E624E0" w:rsidRP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</w:rPr>
        <w:t>В окне Добавить файл интервалов выбрать файл опробования;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тип (ДАННЫЕ); выбрать соответствующие поля; нажать кнопку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>ОК.</w:t>
      </w:r>
    </w:p>
    <w:p w14:paraId="47736BFF" w14:textId="4C2DB3FA" w:rsidR="00E624E0" w:rsidRDefault="00E624E0" w:rsidP="00E624E0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E624E0">
        <w:rPr>
          <w:rFonts w:asciiTheme="minorHAnsi" w:hAnsiTheme="minorHAnsi" w:cstheme="minorHAnsi"/>
        </w:rPr>
        <w:t>Базу данных можно создать в любом окне, где есть поле База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 xml:space="preserve">данных. Например, окно Формы </w:t>
      </w:r>
      <w:proofErr w:type="spellStart"/>
      <w:r w:rsidRPr="00E624E0">
        <w:rPr>
          <w:rFonts w:asciiTheme="minorHAnsi" w:hAnsiTheme="minorHAnsi" w:cstheme="minorHAnsi"/>
        </w:rPr>
        <w:t>Визекса</w:t>
      </w:r>
      <w:proofErr w:type="spellEnd"/>
      <w:r w:rsidRPr="00E624E0">
        <w:rPr>
          <w:rFonts w:asciiTheme="minorHAnsi" w:hAnsiTheme="minorHAnsi" w:cstheme="minorHAnsi"/>
        </w:rPr>
        <w:t xml:space="preserve"> (обычно расположено слева вверху монитора) – Траектория (дважды нажать левой кнопкой</w:t>
      </w:r>
      <w:r>
        <w:rPr>
          <w:rFonts w:asciiTheme="minorHAnsi" w:hAnsiTheme="minorHAnsi" w:cstheme="minorHAnsi"/>
        </w:rPr>
        <w:t xml:space="preserve"> </w:t>
      </w:r>
      <w:r w:rsidRPr="00E624E0">
        <w:rPr>
          <w:rFonts w:asciiTheme="minorHAnsi" w:hAnsiTheme="minorHAnsi" w:cstheme="minorHAnsi"/>
        </w:rPr>
        <w:t xml:space="preserve">мыши) – в </w:t>
      </w:r>
      <w:r w:rsidRPr="00E624E0">
        <w:rPr>
          <w:rFonts w:asciiTheme="minorHAnsi" w:hAnsiTheme="minorHAnsi" w:cstheme="minorHAnsi"/>
        </w:rPr>
        <w:lastRenderedPageBreak/>
        <w:t>появившемся окне Траектория в поле База данных нажать правой кнопкой мыши – выбрать Новая база данных (или F5).</w:t>
      </w:r>
    </w:p>
    <w:p w14:paraId="249ADB69" w14:textId="355D75E0" w:rsidR="00044243" w:rsidRPr="00610016" w:rsidRDefault="00044243" w:rsidP="00044243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044243">
        <w:rPr>
          <w:rFonts w:asciiTheme="minorHAnsi" w:hAnsiTheme="minorHAnsi" w:cstheme="minorHAnsi"/>
        </w:rPr>
        <w:t>Если База данных создана, то двойным нажатием левой кнопки</w:t>
      </w:r>
      <w:r>
        <w:rPr>
          <w:rFonts w:asciiTheme="minorHAnsi" w:hAnsiTheme="minorHAnsi" w:cstheme="minorHAnsi"/>
        </w:rPr>
        <w:t xml:space="preserve"> </w:t>
      </w:r>
      <w:r w:rsidRPr="00044243">
        <w:rPr>
          <w:rFonts w:asciiTheme="minorHAnsi" w:hAnsiTheme="minorHAnsi" w:cstheme="minorHAnsi"/>
        </w:rPr>
        <w:t>мыши по полю База данных можно открыть список и выбрать нужную.</w:t>
      </w:r>
    </w:p>
    <w:sectPr w:rsidR="00044243" w:rsidRPr="00610016" w:rsidSect="006F0CEC">
      <w:pgSz w:w="11906" w:h="16838" w:code="9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01F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BA5D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01743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B4828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D76419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57CE413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46849582">
    <w:abstractNumId w:val="2"/>
  </w:num>
  <w:num w:numId="2" w16cid:durableId="1683895133">
    <w:abstractNumId w:val="3"/>
  </w:num>
  <w:num w:numId="3" w16cid:durableId="630870353">
    <w:abstractNumId w:val="1"/>
  </w:num>
  <w:num w:numId="4" w16cid:durableId="1603026543">
    <w:abstractNumId w:val="4"/>
  </w:num>
  <w:num w:numId="5" w16cid:durableId="1553155534">
    <w:abstractNumId w:val="5"/>
  </w:num>
  <w:num w:numId="6" w16cid:durableId="650328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A64"/>
    <w:rsid w:val="00044243"/>
    <w:rsid w:val="002746EE"/>
    <w:rsid w:val="00340FAF"/>
    <w:rsid w:val="00367E74"/>
    <w:rsid w:val="003F2E5B"/>
    <w:rsid w:val="004938E2"/>
    <w:rsid w:val="0053775D"/>
    <w:rsid w:val="00560A64"/>
    <w:rsid w:val="005768BA"/>
    <w:rsid w:val="00610016"/>
    <w:rsid w:val="006155C2"/>
    <w:rsid w:val="0064362C"/>
    <w:rsid w:val="00694EC5"/>
    <w:rsid w:val="006C0B77"/>
    <w:rsid w:val="006F0CEC"/>
    <w:rsid w:val="00794864"/>
    <w:rsid w:val="008242FF"/>
    <w:rsid w:val="00853989"/>
    <w:rsid w:val="00870751"/>
    <w:rsid w:val="008A1622"/>
    <w:rsid w:val="008D53F9"/>
    <w:rsid w:val="00922C48"/>
    <w:rsid w:val="00956480"/>
    <w:rsid w:val="00B915B7"/>
    <w:rsid w:val="00BD629C"/>
    <w:rsid w:val="00BE31A2"/>
    <w:rsid w:val="00C93330"/>
    <w:rsid w:val="00DB1490"/>
    <w:rsid w:val="00DF0B33"/>
    <w:rsid w:val="00E3568D"/>
    <w:rsid w:val="00E624E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5FDC6"/>
  <w15:chartTrackingRefBased/>
  <w15:docId w15:val="{DEA8DDEF-C82E-4D2A-BC99-8334B9638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ndent1">
    <w:name w:val="Indent1"/>
    <w:basedOn w:val="a"/>
    <w:rsid w:val="00560A64"/>
    <w:pPr>
      <w:spacing w:after="0" w:line="300" w:lineRule="exact"/>
      <w:ind w:left="851"/>
      <w:jc w:val="both"/>
    </w:pPr>
    <w:rPr>
      <w:rFonts w:eastAsia="Times New Roman" w:cs="Times New Roman"/>
      <w:sz w:val="22"/>
      <w:szCs w:val="20"/>
      <w:lang w:val="en-GB"/>
    </w:rPr>
  </w:style>
  <w:style w:type="table" w:styleId="a3">
    <w:name w:val="Table Grid"/>
    <w:basedOn w:val="a1"/>
    <w:uiPriority w:val="39"/>
    <w:rsid w:val="00493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7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emf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10</Pages>
  <Words>1885</Words>
  <Characters>10748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2024-01-17T10:24:00Z</dcterms:created>
  <dcterms:modified xsi:type="dcterms:W3CDTF">2024-01-22T09:48:00Z</dcterms:modified>
</cp:coreProperties>
</file>